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0BAB" w14:textId="77777777" w:rsidR="003956C7" w:rsidRPr="00E9114C" w:rsidRDefault="00CE7D25" w:rsidP="00DE4811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E9114C">
        <w:rPr>
          <w:rFonts w:ascii="Times New Roman" w:hAnsi="Times New Roman" w:cs="Times New Roman"/>
          <w:sz w:val="32"/>
          <w:szCs w:val="32"/>
        </w:rPr>
        <w:t>Manuscript submission c</w:t>
      </w:r>
      <w:r w:rsidR="00042E52" w:rsidRPr="00E9114C">
        <w:rPr>
          <w:rFonts w:ascii="Times New Roman" w:hAnsi="Times New Roman" w:cs="Times New Roman"/>
          <w:sz w:val="32"/>
          <w:szCs w:val="32"/>
        </w:rPr>
        <w:t>hecklist of Kanagawa Shigaku</w:t>
      </w:r>
    </w:p>
    <w:p w14:paraId="0A0A5F90" w14:textId="77777777" w:rsidR="00735FD9" w:rsidRPr="00E9114C" w:rsidRDefault="00735FD9" w:rsidP="00DE4811">
      <w:pPr>
        <w:spacing w:line="300" w:lineRule="exact"/>
        <w:rPr>
          <w:rFonts w:ascii="Times New Roman" w:hAnsi="Times New Roman" w:cs="Times New Roman"/>
        </w:rPr>
      </w:pPr>
    </w:p>
    <w:p w14:paraId="4B00D2E1" w14:textId="77777777" w:rsidR="00042E52" w:rsidRPr="00735FD9" w:rsidRDefault="00042E52" w:rsidP="00DE4811">
      <w:pPr>
        <w:spacing w:line="300" w:lineRule="exact"/>
        <w:rPr>
          <w:rFonts w:ascii="Times New Roman" w:hAnsi="Times New Roman" w:cs="Times New Roman"/>
          <w:sz w:val="22"/>
        </w:rPr>
      </w:pPr>
      <w:r w:rsidRPr="00735FD9">
        <w:rPr>
          <w:rFonts w:ascii="Times New Roman" w:hAnsi="Times New Roman" w:cs="Times New Roman"/>
          <w:sz w:val="22"/>
        </w:rPr>
        <w:t>Authors are required to follow the article guidelines set forth in the submission checklist.</w:t>
      </w:r>
    </w:p>
    <w:p w14:paraId="79A6EB16" w14:textId="77777777" w:rsidR="003065FF" w:rsidRPr="00735FD9" w:rsidRDefault="00CE7D25" w:rsidP="00DE4811">
      <w:pPr>
        <w:spacing w:line="300" w:lineRule="exact"/>
        <w:rPr>
          <w:rFonts w:ascii="Times New Roman" w:hAnsi="Times New Roman" w:cs="Times New Roman"/>
          <w:sz w:val="22"/>
        </w:rPr>
      </w:pPr>
      <w:r w:rsidRPr="00735FD9">
        <w:rPr>
          <w:rFonts w:ascii="Times New Roman" w:hAnsi="Times New Roman" w:cs="Times New Roman"/>
          <w:sz w:val="22"/>
        </w:rPr>
        <w:t xml:space="preserve">Only complete manuscript submissions will be considered for publication. </w:t>
      </w:r>
    </w:p>
    <w:p w14:paraId="139593AC" w14:textId="77777777" w:rsidR="00042E52" w:rsidRPr="00735FD9" w:rsidRDefault="003065FF" w:rsidP="00DE4811">
      <w:pPr>
        <w:spacing w:line="300" w:lineRule="exact"/>
        <w:rPr>
          <w:rFonts w:ascii="Times New Roman" w:hAnsi="Times New Roman" w:cs="Times New Roman"/>
          <w:sz w:val="22"/>
        </w:rPr>
      </w:pPr>
      <w:r w:rsidRPr="00735FD9">
        <w:rPr>
          <w:rFonts w:ascii="Times New Roman" w:hAnsi="Times New Roman" w:cs="Times New Roman"/>
          <w:sz w:val="22"/>
        </w:rPr>
        <w:t>P</w:t>
      </w:r>
      <w:r w:rsidR="00BC2E77">
        <w:rPr>
          <w:rFonts w:ascii="Times New Roman" w:hAnsi="Times New Roman" w:cs="Times New Roman"/>
          <w:sz w:val="22"/>
        </w:rPr>
        <w:t xml:space="preserve">lease </w:t>
      </w:r>
      <w:r w:rsidR="00042E52" w:rsidRPr="00735FD9">
        <w:rPr>
          <w:rFonts w:ascii="Times New Roman" w:hAnsi="Times New Roman" w:cs="Times New Roman"/>
          <w:sz w:val="22"/>
        </w:rPr>
        <w:t>check if applicable for items 3-5.</w:t>
      </w:r>
    </w:p>
    <w:p w14:paraId="6C4ED784" w14:textId="77777777" w:rsidR="00CE7D25" w:rsidRPr="00735FD9" w:rsidRDefault="00CE7D25" w:rsidP="00DE4811">
      <w:pPr>
        <w:spacing w:line="300" w:lineRule="exact"/>
        <w:rPr>
          <w:rFonts w:ascii="Times New Roman" w:hAnsi="Times New Roman" w:cs="Times New Roman"/>
          <w:sz w:val="22"/>
        </w:rPr>
      </w:pPr>
    </w:p>
    <w:p w14:paraId="27AEDF56" w14:textId="7777777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1.</w:t>
      </w:r>
      <w:r w:rsidR="00436679" w:rsidRPr="00735FD9">
        <w:rPr>
          <w:rFonts w:ascii="Times New Roman" w:hAnsi="Times New Roman" w:cs="Times New Roman"/>
          <w:lang w:eastAsia="ja-JP"/>
        </w:rPr>
        <w:t xml:space="preserve"> This article is not duplicate publication.</w:t>
      </w:r>
    </w:p>
    <w:p w14:paraId="7ABAADCC" w14:textId="7777777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2.</w:t>
      </w:r>
      <w:r w:rsidR="00436679" w:rsidRPr="00735FD9">
        <w:rPr>
          <w:rFonts w:ascii="Times New Roman" w:hAnsi="Times New Roman" w:cs="Times New Roman"/>
          <w:lang w:eastAsia="ja-JP"/>
        </w:rPr>
        <w:t xml:space="preserve"> </w:t>
      </w:r>
      <w:r w:rsidR="00BD47E8" w:rsidRPr="00735FD9">
        <w:rPr>
          <w:rFonts w:ascii="Times New Roman" w:hAnsi="Times New Roman" w:cs="Times New Roman"/>
          <w:lang w:eastAsia="ja-JP"/>
        </w:rPr>
        <w:t>First</w:t>
      </w:r>
      <w:r w:rsidR="00436679" w:rsidRPr="00735FD9">
        <w:rPr>
          <w:rFonts w:ascii="Times New Roman" w:hAnsi="Times New Roman" w:cs="Times New Roman"/>
          <w:lang w:eastAsia="ja-JP"/>
        </w:rPr>
        <w:t xml:space="preserve"> author is a member of the Kanagawa Odontological Society.</w:t>
      </w:r>
    </w:p>
    <w:p w14:paraId="66AA56DB" w14:textId="7777777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3.</w:t>
      </w:r>
      <w:r w:rsidR="00436679" w:rsidRPr="00735FD9">
        <w:rPr>
          <w:rFonts w:ascii="Times New Roman" w:hAnsi="Times New Roman" w:cs="Times New Roman"/>
          <w:lang w:eastAsia="ja-JP"/>
        </w:rPr>
        <w:t xml:space="preserve"> </w:t>
      </w:r>
      <w:r w:rsidR="00EF457A">
        <w:rPr>
          <w:rFonts w:ascii="Times New Roman" w:hAnsi="Times New Roman" w:cs="Times New Roman"/>
          <w:lang w:eastAsia="ja-JP"/>
        </w:rPr>
        <w:t>S</w:t>
      </w:r>
      <w:r w:rsidR="00330C3C" w:rsidRPr="00735FD9">
        <w:rPr>
          <w:rFonts w:ascii="Times New Roman" w:hAnsi="Times New Roman" w:cs="Times New Roman"/>
          <w:lang w:eastAsia="ja-JP"/>
        </w:rPr>
        <w:t xml:space="preserve">tudies </w:t>
      </w:r>
      <w:r w:rsidR="00EF457A">
        <w:rPr>
          <w:rFonts w:ascii="Times New Roman" w:hAnsi="Times New Roman" w:cs="Times New Roman"/>
          <w:lang w:eastAsia="ja-JP"/>
        </w:rPr>
        <w:t>using</w:t>
      </w:r>
      <w:r w:rsidR="00330C3C" w:rsidRPr="00735FD9">
        <w:rPr>
          <w:rFonts w:ascii="Times New Roman" w:hAnsi="Times New Roman" w:cs="Times New Roman"/>
          <w:lang w:eastAsia="ja-JP"/>
        </w:rPr>
        <w:t xml:space="preserve"> human subjects have been</w:t>
      </w:r>
      <w:r w:rsidR="00436679" w:rsidRPr="00735FD9">
        <w:rPr>
          <w:rFonts w:ascii="Times New Roman" w:hAnsi="Times New Roman" w:cs="Times New Roman"/>
          <w:lang w:eastAsia="ja-JP"/>
        </w:rPr>
        <w:t xml:space="preserve"> obtained the approval of the research ethics committee of institution.</w:t>
      </w:r>
    </w:p>
    <w:p w14:paraId="2FD2F131" w14:textId="7777777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4.</w:t>
      </w:r>
      <w:r w:rsidR="00436679" w:rsidRPr="00735FD9">
        <w:rPr>
          <w:rFonts w:ascii="Times New Roman" w:hAnsi="Times New Roman" w:cs="Times New Roman"/>
          <w:lang w:eastAsia="ja-JP"/>
        </w:rPr>
        <w:t xml:space="preserve"> </w:t>
      </w:r>
      <w:r w:rsidR="00EF457A">
        <w:rPr>
          <w:rFonts w:ascii="Times New Roman" w:hAnsi="Times New Roman" w:cs="Times New Roman"/>
          <w:lang w:eastAsia="ja-JP"/>
        </w:rPr>
        <w:t>S</w:t>
      </w:r>
      <w:r w:rsidR="00EF457A" w:rsidRPr="00735FD9">
        <w:rPr>
          <w:rFonts w:ascii="Times New Roman" w:hAnsi="Times New Roman" w:cs="Times New Roman"/>
          <w:lang w:eastAsia="ja-JP"/>
        </w:rPr>
        <w:t xml:space="preserve">tudies </w:t>
      </w:r>
      <w:r w:rsidR="00EF457A">
        <w:rPr>
          <w:rFonts w:ascii="Times New Roman" w:hAnsi="Times New Roman" w:cs="Times New Roman"/>
          <w:lang w:eastAsia="ja-JP"/>
        </w:rPr>
        <w:t>using</w:t>
      </w:r>
      <w:r w:rsidR="00330C3C" w:rsidRPr="00735FD9">
        <w:rPr>
          <w:rFonts w:ascii="Times New Roman" w:hAnsi="Times New Roman" w:cs="Times New Roman"/>
          <w:lang w:eastAsia="ja-JP"/>
        </w:rPr>
        <w:t xml:space="preserve"> human subjects have been </w:t>
      </w:r>
      <w:r w:rsidR="00436679" w:rsidRPr="00735FD9">
        <w:rPr>
          <w:rFonts w:ascii="Times New Roman" w:hAnsi="Times New Roman" w:cs="Times New Roman"/>
          <w:lang w:eastAsia="ja-JP"/>
        </w:rPr>
        <w:t xml:space="preserve">considered that participants cannot identified subjects </w:t>
      </w:r>
      <w:r w:rsidR="00330C3C" w:rsidRPr="00735FD9">
        <w:rPr>
          <w:rFonts w:ascii="Times New Roman" w:hAnsi="Times New Roman" w:cs="Times New Roman"/>
          <w:lang w:eastAsia="ja-JP"/>
        </w:rPr>
        <w:t>by anonymous.</w:t>
      </w:r>
    </w:p>
    <w:p w14:paraId="4A7BB247" w14:textId="77777777" w:rsidR="00330C3C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5.</w:t>
      </w:r>
      <w:r w:rsidR="00330C3C" w:rsidRPr="00735FD9">
        <w:rPr>
          <w:rFonts w:ascii="Times New Roman" w:hAnsi="Times New Roman" w:cs="Times New Roman"/>
        </w:rPr>
        <w:t xml:space="preserve"> </w:t>
      </w:r>
      <w:r w:rsidR="00EF457A">
        <w:rPr>
          <w:rFonts w:ascii="Times New Roman" w:hAnsi="Times New Roman" w:cs="Times New Roman"/>
          <w:lang w:eastAsia="ja-JP"/>
        </w:rPr>
        <w:t>S</w:t>
      </w:r>
      <w:r w:rsidR="00EF457A" w:rsidRPr="00735FD9">
        <w:rPr>
          <w:rFonts w:ascii="Times New Roman" w:hAnsi="Times New Roman" w:cs="Times New Roman"/>
          <w:lang w:eastAsia="ja-JP"/>
        </w:rPr>
        <w:t xml:space="preserve">tudies </w:t>
      </w:r>
      <w:r w:rsidR="00EF457A">
        <w:rPr>
          <w:rFonts w:ascii="Times New Roman" w:hAnsi="Times New Roman" w:cs="Times New Roman"/>
          <w:lang w:eastAsia="ja-JP"/>
        </w:rPr>
        <w:t>using</w:t>
      </w:r>
      <w:r w:rsidR="00330C3C" w:rsidRPr="00735FD9">
        <w:rPr>
          <w:rFonts w:ascii="Times New Roman" w:hAnsi="Times New Roman" w:cs="Times New Roman"/>
          <w:lang w:eastAsia="ja-JP"/>
        </w:rPr>
        <w:t xml:space="preserve"> human subjects have been obtained approval of the research subjects on using of the provided documents.</w:t>
      </w:r>
    </w:p>
    <w:p w14:paraId="06732098" w14:textId="7777777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6.</w:t>
      </w:r>
      <w:r w:rsidR="00330C3C" w:rsidRPr="00735FD9">
        <w:rPr>
          <w:rFonts w:ascii="Times New Roman" w:hAnsi="Times New Roman" w:cs="Times New Roman"/>
        </w:rPr>
        <w:t xml:space="preserve"> </w:t>
      </w:r>
      <w:r w:rsidR="003065FF" w:rsidRPr="00735FD9">
        <w:rPr>
          <w:rFonts w:ascii="Times New Roman" w:hAnsi="Times New Roman" w:cs="Times New Roman"/>
          <w:lang w:eastAsia="ja-JP"/>
        </w:rPr>
        <w:t xml:space="preserve">Manuscripts reporting data obtained from research conducted in human subjects must include a statement of assurance in the Methods section of the manuscript that (1) informed consent was obtained from each </w:t>
      </w:r>
      <w:r w:rsidR="00EF457A">
        <w:rPr>
          <w:rFonts w:ascii="Times New Roman" w:hAnsi="Times New Roman" w:cs="Times New Roman"/>
          <w:lang w:eastAsia="ja-JP"/>
        </w:rPr>
        <w:t>participant</w:t>
      </w:r>
      <w:r w:rsidR="003065FF" w:rsidRPr="00735FD9">
        <w:rPr>
          <w:rFonts w:ascii="Times New Roman" w:hAnsi="Times New Roman" w:cs="Times New Roman"/>
          <w:lang w:eastAsia="ja-JP"/>
        </w:rPr>
        <w:t xml:space="preserve"> and (2) the study protocol conforms to the ethical guidelines of the 1975 Declaration of Helsinki as reflected in a priori approval by the institution's human research committee. Manuscripts reporting experiments using animals must include a statement giving assurance that all animals received humane care and that study protocols comply with the institution's guide.</w:t>
      </w:r>
    </w:p>
    <w:p w14:paraId="09B60FAF" w14:textId="77777777" w:rsidR="00A635AB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7.</w:t>
      </w:r>
      <w:r w:rsidR="00EC476F" w:rsidRPr="00735FD9">
        <w:rPr>
          <w:rFonts w:ascii="Times New Roman" w:hAnsi="Times New Roman" w:cs="Times New Roman"/>
        </w:rPr>
        <w:t xml:space="preserve"> </w:t>
      </w:r>
      <w:r w:rsidR="003065FF" w:rsidRPr="00735FD9">
        <w:rPr>
          <w:rFonts w:ascii="Times New Roman" w:hAnsi="Times New Roman" w:cs="Times New Roman"/>
          <w:lang w:eastAsia="ja-JP"/>
        </w:rPr>
        <w:t>Cite references using the required format, numbered sequentially in the text.</w:t>
      </w:r>
    </w:p>
    <w:p w14:paraId="79E41EB3" w14:textId="558AD4A2" w:rsidR="00CE7D25" w:rsidRPr="00735FD9" w:rsidRDefault="00AB6CEA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8</w:t>
      </w:r>
      <w:r w:rsidR="00CE7D25" w:rsidRPr="00735FD9">
        <w:rPr>
          <w:rFonts w:ascii="Times New Roman" w:hAnsi="Times New Roman" w:cs="Times New Roman"/>
          <w:lang w:eastAsia="ja-JP"/>
        </w:rPr>
        <w:t>.</w:t>
      </w:r>
      <w:r w:rsidR="00330C3C" w:rsidRPr="00735FD9">
        <w:rPr>
          <w:rFonts w:ascii="Times New Roman" w:hAnsi="Times New Roman" w:cs="Times New Roman"/>
          <w:lang w:eastAsia="ja-JP"/>
        </w:rPr>
        <w:t xml:space="preserve"> </w:t>
      </w:r>
      <w:r w:rsidR="00BD47E8" w:rsidRPr="00735FD9">
        <w:rPr>
          <w:rFonts w:ascii="Times New Roman" w:hAnsi="Times New Roman" w:cs="Times New Roman"/>
          <w:lang w:eastAsia="ja-JP"/>
        </w:rPr>
        <w:t>In the case of color printing desired color data, in the case of monochrome printing desired it has attached monochrome data.</w:t>
      </w:r>
    </w:p>
    <w:p w14:paraId="3F7AC345" w14:textId="4506946B" w:rsidR="00CE7D25" w:rsidRPr="00735FD9" w:rsidRDefault="00AB6CEA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9</w:t>
      </w:r>
      <w:r w:rsidR="00CE7D25" w:rsidRPr="00735FD9">
        <w:rPr>
          <w:rFonts w:ascii="Times New Roman" w:hAnsi="Times New Roman" w:cs="Times New Roman"/>
          <w:lang w:eastAsia="ja-JP"/>
        </w:rPr>
        <w:t>.</w:t>
      </w:r>
      <w:r w:rsidR="00150649" w:rsidRPr="00735FD9">
        <w:rPr>
          <w:rFonts w:ascii="Times New Roman" w:hAnsi="Times New Roman" w:cs="Times New Roman"/>
          <w:lang w:eastAsia="ja-JP"/>
        </w:rPr>
        <w:t xml:space="preserve"> Type</w:t>
      </w:r>
      <w:r w:rsidR="00EC476F" w:rsidRPr="00735FD9">
        <w:rPr>
          <w:rFonts w:ascii="Times New Roman" w:hAnsi="Times New Roman" w:cs="Times New Roman"/>
          <w:lang w:eastAsia="ja-JP"/>
        </w:rPr>
        <w:t xml:space="preserve"> the respective number in figures and tables.</w:t>
      </w:r>
    </w:p>
    <w:p w14:paraId="63A20CD9" w14:textId="38FC3624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0</w:t>
      </w:r>
      <w:r w:rsidRPr="00735FD9">
        <w:rPr>
          <w:rFonts w:ascii="Times New Roman" w:hAnsi="Times New Roman" w:cs="Times New Roman"/>
          <w:lang w:eastAsia="ja-JP"/>
        </w:rPr>
        <w:t>.</w:t>
      </w:r>
      <w:r w:rsidR="00150649" w:rsidRPr="00735FD9">
        <w:rPr>
          <w:rFonts w:ascii="Times New Roman" w:hAnsi="Times New Roman" w:cs="Times New Roman"/>
          <w:lang w:eastAsia="ja-JP"/>
        </w:rPr>
        <w:t xml:space="preserve"> </w:t>
      </w:r>
      <w:r w:rsidR="00EC476F" w:rsidRPr="00735FD9">
        <w:rPr>
          <w:rFonts w:ascii="Times New Roman" w:hAnsi="Times New Roman" w:cs="Times New Roman"/>
          <w:lang w:eastAsia="ja-JP"/>
        </w:rPr>
        <w:t xml:space="preserve">Abstract </w:t>
      </w:r>
      <w:r w:rsidR="00AA2AF2" w:rsidRPr="00735FD9">
        <w:rPr>
          <w:rFonts w:ascii="Times New Roman" w:hAnsi="Times New Roman" w:cs="Times New Roman"/>
          <w:lang w:eastAsia="ja-JP"/>
        </w:rPr>
        <w:t xml:space="preserve">typed </w:t>
      </w:r>
      <w:r w:rsidR="00EC476F" w:rsidRPr="00735FD9">
        <w:rPr>
          <w:rFonts w:ascii="Times New Roman" w:hAnsi="Times New Roman" w:cs="Times New Roman"/>
          <w:lang w:eastAsia="ja-JP"/>
        </w:rPr>
        <w:t>in A4 double space.</w:t>
      </w:r>
    </w:p>
    <w:p w14:paraId="5AD3D86B" w14:textId="61DA95B0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1</w:t>
      </w:r>
      <w:r w:rsidRPr="00735FD9">
        <w:rPr>
          <w:rFonts w:ascii="Times New Roman" w:hAnsi="Times New Roman" w:cs="Times New Roman"/>
          <w:lang w:eastAsia="ja-JP"/>
        </w:rPr>
        <w:t>.</w:t>
      </w:r>
      <w:r w:rsidR="00AA2AF2" w:rsidRPr="00735FD9">
        <w:rPr>
          <w:rFonts w:ascii="Times New Roman" w:hAnsi="Times New Roman" w:cs="Times New Roman"/>
          <w:lang w:eastAsia="ja-JP"/>
        </w:rPr>
        <w:t xml:space="preserve"> </w:t>
      </w:r>
      <w:r w:rsidR="00E9114C" w:rsidRPr="00735FD9">
        <w:rPr>
          <w:rFonts w:ascii="Times New Roman" w:hAnsi="Times New Roman" w:cs="Times New Roman"/>
          <w:lang w:eastAsia="ja-JP"/>
        </w:rPr>
        <w:t>Provide</w:t>
      </w:r>
      <w:r w:rsidR="00EF457A">
        <w:rPr>
          <w:rFonts w:ascii="Times New Roman" w:hAnsi="Times New Roman" w:cs="Times New Roman"/>
          <w:lang w:eastAsia="ja-JP"/>
        </w:rPr>
        <w:t xml:space="preserve"> a structured abstract of </w:t>
      </w:r>
      <w:r w:rsidR="00D83388">
        <w:rPr>
          <w:rFonts w:ascii="Times New Roman" w:hAnsi="Times New Roman" w:cs="Times New Roman"/>
          <w:lang w:eastAsia="ja-JP"/>
        </w:rPr>
        <w:t>2</w:t>
      </w:r>
      <w:r w:rsidR="00D83388">
        <w:rPr>
          <w:rFonts w:ascii="Times New Roman" w:hAnsi="Times New Roman" w:cs="Times New Roman" w:hint="eastAsia"/>
          <w:lang w:eastAsia="ja-JP"/>
        </w:rPr>
        <w:t>5</w:t>
      </w:r>
      <w:r w:rsidR="00EC476F" w:rsidRPr="00735FD9">
        <w:rPr>
          <w:rFonts w:ascii="Times New Roman" w:hAnsi="Times New Roman" w:cs="Times New Roman"/>
          <w:lang w:eastAsia="ja-JP"/>
        </w:rPr>
        <w:t>0-300 words.</w:t>
      </w:r>
    </w:p>
    <w:p w14:paraId="0C2256D1" w14:textId="2D85932D" w:rsidR="00E9114C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2</w:t>
      </w:r>
      <w:r w:rsidRPr="00735FD9">
        <w:rPr>
          <w:rFonts w:ascii="Times New Roman" w:hAnsi="Times New Roman" w:cs="Times New Roman"/>
          <w:lang w:eastAsia="ja-JP"/>
        </w:rPr>
        <w:t>.</w:t>
      </w:r>
      <w:r w:rsidR="00E9114C" w:rsidRPr="00735FD9">
        <w:rPr>
          <w:rFonts w:ascii="Times New Roman" w:hAnsi="Times New Roman" w:cs="Times New Roman"/>
          <w:lang w:eastAsia="ja-JP"/>
        </w:rPr>
        <w:t xml:space="preserve"> Supply at least 4 keywords</w:t>
      </w:r>
      <w:r w:rsidR="00EF457A">
        <w:rPr>
          <w:rFonts w:ascii="Times New Roman" w:hAnsi="Times New Roman" w:cs="Times New Roman"/>
          <w:lang w:eastAsia="ja-JP"/>
        </w:rPr>
        <w:t>.</w:t>
      </w:r>
    </w:p>
    <w:p w14:paraId="1C695084" w14:textId="62B0C007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3</w:t>
      </w:r>
      <w:r w:rsidRPr="00735FD9">
        <w:rPr>
          <w:rFonts w:ascii="Times New Roman" w:hAnsi="Times New Roman" w:cs="Times New Roman"/>
          <w:lang w:eastAsia="ja-JP"/>
        </w:rPr>
        <w:t>.</w:t>
      </w:r>
      <w:r w:rsidR="00AA2AF2" w:rsidRPr="00735FD9">
        <w:rPr>
          <w:rFonts w:ascii="Times New Roman" w:hAnsi="Times New Roman" w:cs="Times New Roman"/>
          <w:lang w:eastAsia="ja-JP"/>
        </w:rPr>
        <w:t xml:space="preserve"> Article is arranged in the order of Title, Abstract, Text, References, and Figures.</w:t>
      </w:r>
    </w:p>
    <w:p w14:paraId="0F42A176" w14:textId="21161290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4</w:t>
      </w:r>
      <w:r w:rsidR="00AA2AF2" w:rsidRPr="00735FD9">
        <w:rPr>
          <w:rFonts w:ascii="Times New Roman" w:hAnsi="Times New Roman" w:cs="Times New Roman"/>
          <w:lang w:eastAsia="ja-JP"/>
        </w:rPr>
        <w:t xml:space="preserve"> </w:t>
      </w:r>
      <w:r w:rsidR="00EC476F" w:rsidRPr="00735FD9">
        <w:rPr>
          <w:rFonts w:ascii="Times New Roman" w:hAnsi="Times New Roman" w:cs="Times New Roman"/>
        </w:rPr>
        <w:t>If the author is not a native speaker or proficient in English, it is required to have the manuscript edited by a native English speaker or a professional translator before submission.</w:t>
      </w:r>
    </w:p>
    <w:p w14:paraId="0A38E69D" w14:textId="4519B244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5</w:t>
      </w:r>
      <w:r w:rsidRPr="00735FD9">
        <w:rPr>
          <w:rFonts w:ascii="Times New Roman" w:hAnsi="Times New Roman" w:cs="Times New Roman"/>
          <w:lang w:eastAsia="ja-JP"/>
        </w:rPr>
        <w:t>.</w:t>
      </w:r>
      <w:r w:rsidR="00AA2AF2" w:rsidRPr="00735FD9">
        <w:rPr>
          <w:rFonts w:ascii="Times New Roman" w:hAnsi="Times New Roman" w:cs="Times New Roman"/>
          <w:lang w:eastAsia="ja-JP"/>
        </w:rPr>
        <w:t xml:space="preserve"> </w:t>
      </w:r>
      <w:r w:rsidR="00150649" w:rsidRPr="00735FD9">
        <w:rPr>
          <w:rFonts w:ascii="Times New Roman" w:hAnsi="Times New Roman" w:cs="Times New Roman"/>
          <w:lang w:eastAsia="ja-JP"/>
        </w:rPr>
        <w:t xml:space="preserve">Separate </w:t>
      </w:r>
      <w:r w:rsidR="00AA2AF2" w:rsidRPr="00735FD9">
        <w:rPr>
          <w:rFonts w:ascii="Times New Roman" w:hAnsi="Times New Roman" w:cs="Times New Roman"/>
          <w:lang w:eastAsia="ja-JP"/>
        </w:rPr>
        <w:t xml:space="preserve">tables </w:t>
      </w:r>
      <w:r w:rsidR="00150649" w:rsidRPr="00735FD9">
        <w:rPr>
          <w:rFonts w:ascii="Times New Roman" w:hAnsi="Times New Roman" w:cs="Times New Roman"/>
          <w:lang w:eastAsia="ja-JP"/>
        </w:rPr>
        <w:t>and figures</w:t>
      </w:r>
      <w:r w:rsidR="00AA2AF2" w:rsidRPr="00735FD9">
        <w:rPr>
          <w:rFonts w:ascii="Times New Roman" w:hAnsi="Times New Roman" w:cs="Times New Roman"/>
          <w:lang w:eastAsia="ja-JP"/>
        </w:rPr>
        <w:t>.</w:t>
      </w:r>
    </w:p>
    <w:p w14:paraId="43F3D819" w14:textId="6373C29C" w:rsidR="00AA2AF2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6</w:t>
      </w:r>
      <w:r w:rsidRPr="00735FD9">
        <w:rPr>
          <w:rFonts w:ascii="Times New Roman" w:hAnsi="Times New Roman" w:cs="Times New Roman"/>
          <w:lang w:eastAsia="ja-JP"/>
        </w:rPr>
        <w:t>.</w:t>
      </w:r>
      <w:r w:rsidR="00AA2AF2" w:rsidRPr="00735FD9">
        <w:rPr>
          <w:rFonts w:ascii="Times New Roman" w:hAnsi="Times New Roman" w:cs="Times New Roman"/>
          <w:lang w:eastAsia="ja-JP"/>
        </w:rPr>
        <w:t xml:space="preserve"> </w:t>
      </w:r>
      <w:r w:rsidR="00150649" w:rsidRPr="00735FD9">
        <w:rPr>
          <w:rFonts w:ascii="Times New Roman" w:hAnsi="Times New Roman" w:cs="Times New Roman"/>
          <w:lang w:eastAsia="ja-JP"/>
        </w:rPr>
        <w:t>Page numbers are included on all pages of the manuscript, including tables and figures.</w:t>
      </w:r>
    </w:p>
    <w:p w14:paraId="7CB6005C" w14:textId="23AF23FF" w:rsidR="00CE7D25" w:rsidRPr="00735FD9" w:rsidRDefault="00CE7D25" w:rsidP="00DE4811">
      <w:pPr>
        <w:pStyle w:val="a7"/>
        <w:numPr>
          <w:ilvl w:val="0"/>
          <w:numId w:val="1"/>
        </w:numPr>
        <w:tabs>
          <w:tab w:val="left" w:pos="284"/>
        </w:tabs>
        <w:spacing w:line="300" w:lineRule="exact"/>
        <w:ind w:left="560" w:hanging="562"/>
        <w:jc w:val="both"/>
        <w:rPr>
          <w:rFonts w:ascii="Times New Roman" w:hAnsi="Times New Roman" w:cs="Times New Roman"/>
          <w:lang w:eastAsia="ja-JP"/>
        </w:rPr>
      </w:pPr>
      <w:r w:rsidRPr="00735FD9">
        <w:rPr>
          <w:rFonts w:ascii="Times New Roman" w:hAnsi="Times New Roman" w:cs="Times New Roman"/>
          <w:lang w:eastAsia="ja-JP"/>
        </w:rPr>
        <w:t>1</w:t>
      </w:r>
      <w:r w:rsidR="00AB6CEA">
        <w:rPr>
          <w:rFonts w:ascii="Times New Roman" w:hAnsi="Times New Roman" w:cs="Times New Roman"/>
          <w:lang w:eastAsia="ja-JP"/>
        </w:rPr>
        <w:t>7</w:t>
      </w:r>
      <w:r w:rsidRPr="00735FD9">
        <w:rPr>
          <w:rFonts w:ascii="Times New Roman" w:hAnsi="Times New Roman" w:cs="Times New Roman"/>
          <w:lang w:eastAsia="ja-JP"/>
        </w:rPr>
        <w:t>.</w:t>
      </w:r>
      <w:r w:rsidR="00AA2AF2" w:rsidRPr="00735FD9">
        <w:rPr>
          <w:rFonts w:ascii="Times New Roman" w:hAnsi="Times New Roman" w:cs="Times New Roman"/>
          <w:lang w:eastAsia="ja-JP"/>
        </w:rPr>
        <w:t xml:space="preserve"> Disclose any financial and personal relationships with other people or organizations that could inappropriately influence (bias) their work.</w:t>
      </w:r>
    </w:p>
    <w:p w14:paraId="6D38BBFC" w14:textId="77777777" w:rsidR="00CE7D25" w:rsidRPr="00735FD9" w:rsidRDefault="00CE7D25" w:rsidP="00DE4811">
      <w:pPr>
        <w:spacing w:line="300" w:lineRule="exact"/>
        <w:jc w:val="left"/>
        <w:rPr>
          <w:rFonts w:ascii="Times New Roman" w:hAnsi="Times New Roman" w:cs="Times New Roman"/>
          <w:sz w:val="22"/>
        </w:rPr>
      </w:pPr>
    </w:p>
    <w:p w14:paraId="3490A869" w14:textId="1104A084" w:rsidR="00E9114C" w:rsidRDefault="00E9114C" w:rsidP="00DE4811">
      <w:pPr>
        <w:spacing w:line="300" w:lineRule="exact"/>
        <w:jc w:val="left"/>
        <w:rPr>
          <w:rFonts w:ascii="Times New Roman" w:hAnsi="Times New Roman" w:cs="Times New Roman"/>
          <w:sz w:val="22"/>
          <w:u w:val="single"/>
        </w:rPr>
      </w:pPr>
      <w:r w:rsidRPr="005A7A3D">
        <w:rPr>
          <w:rFonts w:ascii="Times New Roman" w:hAnsi="Times New Roman" w:cs="Times New Roman"/>
          <w:sz w:val="22"/>
          <w:u w:val="single"/>
        </w:rPr>
        <w:t>Date</w:t>
      </w:r>
      <w:r w:rsidR="005A7A3D">
        <w:rPr>
          <w:rFonts w:ascii="Times New Roman" w:hAnsi="Times New Roman" w:cs="Times New Roman"/>
          <w:sz w:val="22"/>
          <w:u w:val="single"/>
        </w:rPr>
        <w:t xml:space="preserve">                </w:t>
      </w:r>
      <w:r w:rsidR="005A7A3D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5A7A3D">
        <w:rPr>
          <w:rFonts w:ascii="Times New Roman" w:hAnsi="Times New Roman" w:cs="Times New Roman"/>
          <w:sz w:val="22"/>
          <w:u w:val="single"/>
        </w:rPr>
        <w:t xml:space="preserve">　　　　　　　　　</w:t>
      </w:r>
      <w:r w:rsidR="005A7A3D">
        <w:rPr>
          <w:rFonts w:ascii="Times New Roman" w:hAnsi="Times New Roman" w:cs="Times New Roman"/>
          <w:sz w:val="22"/>
          <w:u w:val="single"/>
        </w:rPr>
        <w:t xml:space="preserve">   </w:t>
      </w:r>
    </w:p>
    <w:p w14:paraId="798EA83D" w14:textId="77777777" w:rsidR="00AB6CEA" w:rsidRPr="005A7A3D" w:rsidRDefault="00AB6CEA" w:rsidP="00DE4811">
      <w:pPr>
        <w:spacing w:line="300" w:lineRule="exact"/>
        <w:jc w:val="left"/>
        <w:rPr>
          <w:rFonts w:ascii="Times New Roman" w:hAnsi="Times New Roman" w:cs="Times New Roman"/>
          <w:sz w:val="22"/>
          <w:u w:val="single"/>
        </w:rPr>
      </w:pPr>
    </w:p>
    <w:p w14:paraId="2C999358" w14:textId="77777777" w:rsidR="00E9114C" w:rsidRPr="005A7A3D" w:rsidRDefault="00E9114C" w:rsidP="00DE4811">
      <w:pPr>
        <w:spacing w:line="300" w:lineRule="exact"/>
        <w:jc w:val="left"/>
        <w:rPr>
          <w:rFonts w:ascii="Times New Roman" w:hAnsi="Times New Roman" w:cs="Times New Roman"/>
          <w:sz w:val="22"/>
          <w:u w:val="single"/>
        </w:rPr>
      </w:pPr>
      <w:r w:rsidRPr="005A7A3D">
        <w:rPr>
          <w:rFonts w:ascii="Times New Roman" w:hAnsi="Times New Roman" w:cs="Times New Roman"/>
          <w:sz w:val="22"/>
          <w:u w:val="single"/>
        </w:rPr>
        <w:t>Signature</w:t>
      </w:r>
      <w:r w:rsidR="005A7A3D">
        <w:rPr>
          <w:rFonts w:ascii="Times New Roman" w:hAnsi="Times New Roman" w:cs="Times New Roman"/>
          <w:sz w:val="22"/>
          <w:u w:val="single"/>
        </w:rPr>
        <w:t xml:space="preserve">  </w:t>
      </w:r>
      <w:r w:rsidRPr="005A7A3D">
        <w:rPr>
          <w:rFonts w:ascii="Times New Roman" w:hAnsi="Times New Roman" w:cs="Times New Roman"/>
          <w:sz w:val="22"/>
          <w:u w:val="single"/>
        </w:rPr>
        <w:tab/>
      </w:r>
      <w:r w:rsidRPr="005A7A3D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Pr="005A7A3D">
        <w:rPr>
          <w:rFonts w:ascii="Times New Roman" w:hAnsi="Times New Roman" w:cs="Times New Roman"/>
          <w:sz w:val="22"/>
          <w:u w:val="single"/>
        </w:rPr>
        <w:t xml:space="preserve">              </w:t>
      </w:r>
    </w:p>
    <w:p w14:paraId="1AB67096" w14:textId="77777777" w:rsidR="00E9114C" w:rsidRPr="00E9114C" w:rsidRDefault="00E9114C" w:rsidP="00DE4811">
      <w:pPr>
        <w:spacing w:line="300" w:lineRule="exact"/>
        <w:jc w:val="right"/>
        <w:rPr>
          <w:rFonts w:ascii="Times New Roman" w:hAnsi="Times New Roman" w:cs="Times New Roman"/>
        </w:rPr>
      </w:pPr>
    </w:p>
    <w:sectPr w:rsidR="00E9114C" w:rsidRPr="00E91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7FCA" w14:textId="77777777" w:rsidR="00C56C16" w:rsidRDefault="00C56C16" w:rsidP="00042E52">
      <w:r>
        <w:separator/>
      </w:r>
    </w:p>
  </w:endnote>
  <w:endnote w:type="continuationSeparator" w:id="0">
    <w:p w14:paraId="085498E6" w14:textId="77777777" w:rsidR="00C56C16" w:rsidRDefault="00C56C16" w:rsidP="0004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E742" w14:textId="77777777" w:rsidR="00C56C16" w:rsidRDefault="00C56C16" w:rsidP="00042E52">
      <w:r>
        <w:separator/>
      </w:r>
    </w:p>
  </w:footnote>
  <w:footnote w:type="continuationSeparator" w:id="0">
    <w:p w14:paraId="0897370A" w14:textId="77777777" w:rsidR="00C56C16" w:rsidRDefault="00C56C16" w:rsidP="0004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771"/>
    <w:multiLevelType w:val="hybridMultilevel"/>
    <w:tmpl w:val="8D2419A2"/>
    <w:lvl w:ilvl="0" w:tplc="298C53CE">
      <w:start w:val="2"/>
      <w:numFmt w:val="bullet"/>
      <w:lvlText w:val="□"/>
      <w:lvlJc w:val="left"/>
      <w:pPr>
        <w:ind w:left="41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85577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33"/>
    <w:rsid w:val="00042E52"/>
    <w:rsid w:val="000F4799"/>
    <w:rsid w:val="00150649"/>
    <w:rsid w:val="003065FF"/>
    <w:rsid w:val="00330C3C"/>
    <w:rsid w:val="00336D2A"/>
    <w:rsid w:val="003956C7"/>
    <w:rsid w:val="00436679"/>
    <w:rsid w:val="005A7A3D"/>
    <w:rsid w:val="00735FD9"/>
    <w:rsid w:val="008B2033"/>
    <w:rsid w:val="00A635AB"/>
    <w:rsid w:val="00AA2AF2"/>
    <w:rsid w:val="00AB6CEA"/>
    <w:rsid w:val="00BC2E77"/>
    <w:rsid w:val="00BD47E8"/>
    <w:rsid w:val="00C56C16"/>
    <w:rsid w:val="00CE7D25"/>
    <w:rsid w:val="00D83388"/>
    <w:rsid w:val="00DE4811"/>
    <w:rsid w:val="00E9114C"/>
    <w:rsid w:val="00EC476F"/>
    <w:rsid w:val="00E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15E9C"/>
  <w15:docId w15:val="{E794B3A4-EA86-4A35-B8C8-FC814AD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E52"/>
  </w:style>
  <w:style w:type="paragraph" w:styleId="a5">
    <w:name w:val="footer"/>
    <w:basedOn w:val="a"/>
    <w:link w:val="a6"/>
    <w:uiPriority w:val="99"/>
    <w:unhideWhenUsed/>
    <w:rsid w:val="0004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E52"/>
  </w:style>
  <w:style w:type="paragraph" w:styleId="a7">
    <w:name w:val="List Paragraph"/>
    <w:basedOn w:val="a"/>
    <w:uiPriority w:val="1"/>
    <w:qFormat/>
    <w:rsid w:val="00CE7D25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学会 花子</cp:lastModifiedBy>
  <cp:revision>9</cp:revision>
  <cp:lastPrinted>2015-09-08T06:55:00Z</cp:lastPrinted>
  <dcterms:created xsi:type="dcterms:W3CDTF">2015-09-07T01:52:00Z</dcterms:created>
  <dcterms:modified xsi:type="dcterms:W3CDTF">2022-06-14T05:53:00Z</dcterms:modified>
</cp:coreProperties>
</file>